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Default="003662F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3662F3">
        <w:rPr>
          <w:rFonts w:ascii="Arial" w:hAnsi="Arial" w:cs="Arial"/>
          <w:bCs/>
          <w:spacing w:val="-3"/>
          <w:sz w:val="22"/>
          <w:szCs w:val="22"/>
        </w:rPr>
        <w:t>The economy of the Rockhampton region is dominated by mining, agriculture and tourism sector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D6589B">
        <w:rPr>
          <w:rFonts w:ascii="Arial" w:hAnsi="Arial" w:cs="Arial"/>
          <w:bCs/>
          <w:spacing w:val="-3"/>
          <w:sz w:val="22"/>
          <w:szCs w:val="22"/>
        </w:rPr>
        <w:t>.</w:t>
      </w:r>
      <w:r w:rsidR="00CE617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E6174" w:rsidRPr="00CE6174">
        <w:rPr>
          <w:rFonts w:ascii="Arial" w:hAnsi="Arial" w:cs="Arial"/>
          <w:bCs/>
          <w:spacing w:val="-3"/>
          <w:sz w:val="22"/>
          <w:szCs w:val="22"/>
        </w:rPr>
        <w:t>The Fitzroy region has been at the centre of the Queensland’s coal and LNG investment boom, while also fostering a growing service sector</w:t>
      </w:r>
      <w:r w:rsidR="00CE617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Default="003662F3" w:rsidP="003E38E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662F3">
        <w:rPr>
          <w:rFonts w:ascii="Arial" w:hAnsi="Arial" w:cs="Arial"/>
          <w:bCs/>
          <w:spacing w:val="-3"/>
          <w:sz w:val="22"/>
          <w:szCs w:val="22"/>
        </w:rPr>
        <w:t xml:space="preserve">The Queensland Government announced a number of significant initiatives for the broader Fitzroy region in the 2016-17 State Budget, including </w:t>
      </w:r>
      <w:r w:rsidR="003E38E9" w:rsidRPr="003E38E9">
        <w:rPr>
          <w:rFonts w:ascii="Arial" w:hAnsi="Arial" w:cs="Arial"/>
          <w:bCs/>
          <w:spacing w:val="-3"/>
          <w:sz w:val="22"/>
          <w:szCs w:val="22"/>
        </w:rPr>
        <w:t>$823.2 million for infrastructure improvements, estimated to support 2500 jobs.</w:t>
      </w:r>
      <w:r w:rsidR="003E38E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8C5655" w:rsidRDefault="00CE617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E6174">
        <w:rPr>
          <w:rFonts w:ascii="Arial" w:hAnsi="Arial" w:cs="Arial"/>
          <w:bCs/>
          <w:spacing w:val="-3"/>
          <w:sz w:val="22"/>
          <w:szCs w:val="22"/>
        </w:rPr>
        <w:t xml:space="preserve">The Government is leading or helping facilitate progress on developments across the infrastructure, resources, agriculture, water and tourism sectors, which have the potential to stimulate job creation and provide a long term economic boost to the region. </w:t>
      </w:r>
    </w:p>
    <w:p w:rsidR="003662F3" w:rsidRDefault="003662F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662F3">
        <w:rPr>
          <w:rFonts w:ascii="Arial" w:hAnsi="Arial" w:cs="Arial"/>
          <w:bCs/>
          <w:spacing w:val="-3"/>
          <w:sz w:val="22"/>
          <w:szCs w:val="22"/>
        </w:rPr>
        <w:t>The Government is also progressing several initiatives to protect the Great Barrier Reef, which in turn will support the region’s tourism industry and improve the visitor experience.</w:t>
      </w:r>
    </w:p>
    <w:p w:rsidR="00D6589B" w:rsidRPr="00CE6174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3662F3">
        <w:rPr>
          <w:rFonts w:ascii="Arial" w:hAnsi="Arial" w:cs="Arial"/>
          <w:sz w:val="22"/>
          <w:szCs w:val="22"/>
          <w:u w:val="single"/>
        </w:rPr>
        <w:t>noted</w:t>
      </w:r>
      <w:r w:rsidR="003662F3">
        <w:rPr>
          <w:rFonts w:ascii="Arial" w:hAnsi="Arial" w:cs="Arial"/>
          <w:sz w:val="22"/>
          <w:szCs w:val="22"/>
        </w:rPr>
        <w:t xml:space="preserve"> an </w:t>
      </w:r>
      <w:r w:rsidR="003662F3" w:rsidRPr="003662F3">
        <w:rPr>
          <w:rFonts w:ascii="Arial" w:hAnsi="Arial" w:cs="Arial"/>
          <w:sz w:val="22"/>
          <w:szCs w:val="22"/>
        </w:rPr>
        <w:t>update on economic conditions and key issues in Rockhampton and the surrounding region</w:t>
      </w:r>
      <w:r>
        <w:rPr>
          <w:rFonts w:ascii="Arial" w:hAnsi="Arial" w:cs="Arial"/>
          <w:sz w:val="22"/>
          <w:szCs w:val="22"/>
        </w:rPr>
        <w:t>.</w:t>
      </w:r>
    </w:p>
    <w:p w:rsidR="00CE6174" w:rsidRPr="00CE6174" w:rsidRDefault="00CE6174" w:rsidP="00CE6174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CE6174" w:rsidRPr="00CE6174" w:rsidRDefault="00CE6174" w:rsidP="00CE6174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CE6174" w:rsidRPr="00CE6174" w:rsidSect="008C5655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054" w:rsidRDefault="001D5054" w:rsidP="00D6589B">
      <w:r>
        <w:separator/>
      </w:r>
    </w:p>
  </w:endnote>
  <w:endnote w:type="continuationSeparator" w:id="0">
    <w:p w:rsidR="001D5054" w:rsidRDefault="001D505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054" w:rsidRDefault="001D5054" w:rsidP="00D6589B">
      <w:r>
        <w:separator/>
      </w:r>
    </w:p>
  </w:footnote>
  <w:footnote w:type="continuationSeparator" w:id="0">
    <w:p w:rsidR="001D5054" w:rsidRDefault="001D505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3662F3">
      <w:rPr>
        <w:rFonts w:ascii="Arial" w:hAnsi="Arial" w:cs="Arial"/>
        <w:b/>
        <w:color w:val="auto"/>
        <w:sz w:val="22"/>
        <w:szCs w:val="22"/>
        <w:lang w:eastAsia="en-US"/>
      </w:rPr>
      <w:t>January 2017</w:t>
    </w:r>
  </w:p>
  <w:p w:rsidR="00CB1501" w:rsidRPr="00793347" w:rsidRDefault="003662F3" w:rsidP="00D6589B">
    <w:pPr>
      <w:pStyle w:val="Header"/>
      <w:spacing w:before="120"/>
      <w:rPr>
        <w:rFonts w:ascii="Arial" w:hAnsi="Arial" w:cs="Arial"/>
        <w:b/>
        <w:spacing w:val="-2"/>
        <w:sz w:val="22"/>
        <w:szCs w:val="22"/>
        <w:u w:val="single"/>
      </w:rPr>
    </w:pPr>
    <w:r w:rsidRPr="00793347">
      <w:rPr>
        <w:rFonts w:ascii="Arial" w:hAnsi="Arial" w:cs="Arial"/>
        <w:b/>
        <w:spacing w:val="-2"/>
        <w:sz w:val="22"/>
        <w:szCs w:val="22"/>
        <w:u w:val="single"/>
      </w:rPr>
      <w:t>Update on economic conditions and key issues in Rockhampton and the surrounding region</w:t>
    </w:r>
  </w:p>
  <w:p w:rsidR="00CB1501" w:rsidRDefault="003662F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662F3"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7001"/>
    <w:multiLevelType w:val="hybridMultilevel"/>
    <w:tmpl w:val="3F4CC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F3"/>
    <w:rsid w:val="00080F8F"/>
    <w:rsid w:val="000A3647"/>
    <w:rsid w:val="0010384C"/>
    <w:rsid w:val="00152095"/>
    <w:rsid w:val="00174117"/>
    <w:rsid w:val="001C16FC"/>
    <w:rsid w:val="001D5054"/>
    <w:rsid w:val="003504E6"/>
    <w:rsid w:val="003662F3"/>
    <w:rsid w:val="003676BF"/>
    <w:rsid w:val="003A3BDD"/>
    <w:rsid w:val="003E38E9"/>
    <w:rsid w:val="004075AF"/>
    <w:rsid w:val="0043543B"/>
    <w:rsid w:val="0049774F"/>
    <w:rsid w:val="004B5AA6"/>
    <w:rsid w:val="00501C66"/>
    <w:rsid w:val="00550873"/>
    <w:rsid w:val="006D534B"/>
    <w:rsid w:val="007116A7"/>
    <w:rsid w:val="007265D0"/>
    <w:rsid w:val="00732E22"/>
    <w:rsid w:val="00741C20"/>
    <w:rsid w:val="00744401"/>
    <w:rsid w:val="00793347"/>
    <w:rsid w:val="007F44F4"/>
    <w:rsid w:val="007F4746"/>
    <w:rsid w:val="008C5655"/>
    <w:rsid w:val="00904077"/>
    <w:rsid w:val="00937A4A"/>
    <w:rsid w:val="009F00EF"/>
    <w:rsid w:val="00A92CD9"/>
    <w:rsid w:val="00B95A06"/>
    <w:rsid w:val="00C75E67"/>
    <w:rsid w:val="00C8136D"/>
    <w:rsid w:val="00CB1501"/>
    <w:rsid w:val="00CD7A50"/>
    <w:rsid w:val="00CE6174"/>
    <w:rsid w:val="00CF0D8A"/>
    <w:rsid w:val="00D270C9"/>
    <w:rsid w:val="00D6589B"/>
    <w:rsid w:val="00F14482"/>
    <w:rsid w:val="00F24A8A"/>
    <w:rsid w:val="00F45B99"/>
    <w:rsid w:val="00F92587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04367-36EA-4600-84EC-640842321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155</Words>
  <Characters>881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1032</CharactersWithSpaces>
  <SharedDoc>false</SharedDoc>
  <HyperlinkBase>https://www.cabinet.qld.gov.au/documents/2017/Jan/Rcky/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2018-01-30T01:34:00Z</dcterms:created>
  <dcterms:modified xsi:type="dcterms:W3CDTF">2018-03-06T01:48:00Z</dcterms:modified>
  <cp:category>Regional_Development,Tourism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